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431" w:type="dxa"/>
        <w:tblLook w:val="04A0" w:firstRow="1" w:lastRow="0" w:firstColumn="1" w:lastColumn="0" w:noHBand="0" w:noVBand="1"/>
      </w:tblPr>
      <w:tblGrid>
        <w:gridCol w:w="3918"/>
        <w:gridCol w:w="3487"/>
        <w:gridCol w:w="3487"/>
        <w:gridCol w:w="3487"/>
      </w:tblGrid>
      <w:tr w:rsidR="00E23727" w:rsidTr="002B5370">
        <w:tc>
          <w:tcPr>
            <w:tcW w:w="3918" w:type="dxa"/>
          </w:tcPr>
          <w:p w:rsidR="00E23727" w:rsidRDefault="00E23727">
            <w:r>
              <w:t>Risk Assessment Name:</w:t>
            </w:r>
          </w:p>
          <w:p w:rsidR="002B5370" w:rsidRDefault="002B5370"/>
        </w:tc>
        <w:tc>
          <w:tcPr>
            <w:tcW w:w="3487" w:type="dxa"/>
          </w:tcPr>
          <w:p w:rsidR="00E23727" w:rsidRDefault="00E23727" w:rsidP="00B64421">
            <w:r>
              <w:t xml:space="preserve">Installing, Removing &amp; Servicing </w:t>
            </w:r>
            <w:r w:rsidR="00B64421">
              <w:t>Floor Mats</w:t>
            </w:r>
          </w:p>
        </w:tc>
        <w:tc>
          <w:tcPr>
            <w:tcW w:w="3487" w:type="dxa"/>
          </w:tcPr>
          <w:p w:rsidR="00E23727" w:rsidRDefault="00E23727">
            <w:r>
              <w:t xml:space="preserve">Assessment Type: </w:t>
            </w:r>
            <w:r w:rsidR="002B5370">
              <w:t>General</w:t>
            </w:r>
          </w:p>
        </w:tc>
        <w:tc>
          <w:tcPr>
            <w:tcW w:w="3487" w:type="dxa"/>
          </w:tcPr>
          <w:p w:rsidR="00E23727" w:rsidRDefault="002B5370" w:rsidP="00461D9C">
            <w:pPr>
              <w:jc w:val="center"/>
            </w:pPr>
            <w:r w:rsidRPr="0005418A">
              <w:rPr>
                <w:rFonts w:ascii="Arial" w:hAnsi="Arial" w:cs="Arial"/>
                <w:b/>
                <w:bCs/>
                <w:noProof/>
                <w:sz w:val="36"/>
                <w:lang w:eastAsia="en-GB"/>
              </w:rPr>
              <w:drawing>
                <wp:inline distT="0" distB="0" distL="0" distR="0">
                  <wp:extent cx="1657350" cy="1085850"/>
                  <wp:effectExtent l="0" t="0" r="0" b="0"/>
                  <wp:docPr id="2" name="Picture 2" descr="El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ite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57350" cy="1085850"/>
                          </a:xfrm>
                          <a:prstGeom prst="rect">
                            <a:avLst/>
                          </a:prstGeom>
                          <a:noFill/>
                          <a:ln>
                            <a:noFill/>
                          </a:ln>
                        </pic:spPr>
                      </pic:pic>
                    </a:graphicData>
                  </a:graphic>
                </wp:inline>
              </w:drawing>
            </w:r>
          </w:p>
        </w:tc>
      </w:tr>
      <w:tr w:rsidR="00E23727" w:rsidTr="002B5370">
        <w:tc>
          <w:tcPr>
            <w:tcW w:w="3918" w:type="dxa"/>
          </w:tcPr>
          <w:p w:rsidR="00E23727" w:rsidRDefault="00E23727">
            <w:r>
              <w:t xml:space="preserve">Assessment Date: </w:t>
            </w:r>
          </w:p>
        </w:tc>
        <w:tc>
          <w:tcPr>
            <w:tcW w:w="3487" w:type="dxa"/>
          </w:tcPr>
          <w:p w:rsidR="00E23727" w:rsidRDefault="004A4D16">
            <w:r>
              <w:t>1/5/2</w:t>
            </w:r>
            <w:r w:rsidR="00A85456">
              <w:t>4</w:t>
            </w:r>
          </w:p>
        </w:tc>
        <w:tc>
          <w:tcPr>
            <w:tcW w:w="3487" w:type="dxa"/>
          </w:tcPr>
          <w:p w:rsidR="00E23727" w:rsidRDefault="00E23727">
            <w:r>
              <w:t>Review Period:</w:t>
            </w:r>
          </w:p>
        </w:tc>
        <w:tc>
          <w:tcPr>
            <w:tcW w:w="3487" w:type="dxa"/>
          </w:tcPr>
          <w:p w:rsidR="00E23727" w:rsidRDefault="00E23727">
            <w:r>
              <w:t>Annually</w:t>
            </w:r>
          </w:p>
        </w:tc>
      </w:tr>
      <w:tr w:rsidR="00E23727" w:rsidTr="002B5370">
        <w:tc>
          <w:tcPr>
            <w:tcW w:w="3918" w:type="dxa"/>
          </w:tcPr>
          <w:p w:rsidR="00E23727" w:rsidRDefault="00E23727">
            <w:r>
              <w:t>Approved by:</w:t>
            </w:r>
          </w:p>
        </w:tc>
        <w:tc>
          <w:tcPr>
            <w:tcW w:w="3487" w:type="dxa"/>
          </w:tcPr>
          <w:p w:rsidR="00E23727" w:rsidRDefault="008D1EF1">
            <w:r>
              <w:t>Gareth Lewis</w:t>
            </w:r>
          </w:p>
        </w:tc>
        <w:tc>
          <w:tcPr>
            <w:tcW w:w="3487" w:type="dxa"/>
          </w:tcPr>
          <w:p w:rsidR="00E23727" w:rsidRDefault="00E23727">
            <w:r>
              <w:t>Review Date:</w:t>
            </w:r>
          </w:p>
        </w:tc>
        <w:tc>
          <w:tcPr>
            <w:tcW w:w="3487" w:type="dxa"/>
          </w:tcPr>
          <w:p w:rsidR="00E23727" w:rsidRDefault="004A4D16">
            <w:r>
              <w:t>1/5/2</w:t>
            </w:r>
            <w:r w:rsidR="00A85456">
              <w:t>5</w:t>
            </w:r>
            <w:bookmarkStart w:id="0" w:name="_GoBack"/>
            <w:bookmarkEnd w:id="0"/>
          </w:p>
        </w:tc>
      </w:tr>
      <w:tr w:rsidR="00E23727" w:rsidTr="002B5370">
        <w:tc>
          <w:tcPr>
            <w:tcW w:w="3918" w:type="dxa"/>
          </w:tcPr>
          <w:p w:rsidR="00E23727" w:rsidRDefault="00E23727">
            <w:r>
              <w:t xml:space="preserve">Approved date: </w:t>
            </w:r>
          </w:p>
        </w:tc>
        <w:tc>
          <w:tcPr>
            <w:tcW w:w="3487" w:type="dxa"/>
          </w:tcPr>
          <w:p w:rsidR="00E23727" w:rsidRDefault="004A4D16">
            <w:r>
              <w:t>1/5/2</w:t>
            </w:r>
            <w:r w:rsidR="00A85456">
              <w:t>4</w:t>
            </w:r>
          </w:p>
        </w:tc>
        <w:tc>
          <w:tcPr>
            <w:tcW w:w="3487" w:type="dxa"/>
          </w:tcPr>
          <w:p w:rsidR="00E23727" w:rsidRDefault="00E23727">
            <w:r>
              <w:t>Reference:</w:t>
            </w:r>
          </w:p>
        </w:tc>
        <w:tc>
          <w:tcPr>
            <w:tcW w:w="3487" w:type="dxa"/>
          </w:tcPr>
          <w:p w:rsidR="00E23727" w:rsidRDefault="00B64421">
            <w:r>
              <w:t>ELI002</w:t>
            </w:r>
          </w:p>
        </w:tc>
      </w:tr>
    </w:tbl>
    <w:p w:rsidR="00D32328" w:rsidRDefault="00A85456"/>
    <w:tbl>
      <w:tblPr>
        <w:tblStyle w:val="TableGrid"/>
        <w:tblW w:w="15212" w:type="dxa"/>
        <w:tblInd w:w="-426" w:type="dxa"/>
        <w:tblLook w:val="04A0" w:firstRow="1" w:lastRow="0" w:firstColumn="1" w:lastColumn="0" w:noHBand="0" w:noVBand="1"/>
      </w:tblPr>
      <w:tblGrid>
        <w:gridCol w:w="1689"/>
        <w:gridCol w:w="2773"/>
        <w:gridCol w:w="3312"/>
        <w:gridCol w:w="4004"/>
        <w:gridCol w:w="1403"/>
        <w:gridCol w:w="2031"/>
      </w:tblGrid>
      <w:tr w:rsidR="00E23727" w:rsidTr="00B0267B">
        <w:trPr>
          <w:tblHeader/>
        </w:trPr>
        <w:tc>
          <w:tcPr>
            <w:tcW w:w="1689"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eastAsia="Times New Roman" w:hAnsi="Arial" w:cs="Arial"/>
                <w:b/>
              </w:rPr>
              <w:t xml:space="preserve">Hazard </w:t>
            </w:r>
          </w:p>
        </w:tc>
        <w:tc>
          <w:tcPr>
            <w:tcW w:w="2773"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sidRPr="00402AEA">
              <w:rPr>
                <w:rFonts w:ascii="Arial" w:hAnsi="Arial" w:cs="Arial"/>
                <w:b/>
                <w:bCs/>
                <w:lang w:eastAsia="en-GB"/>
              </w:rPr>
              <w:t>Who might be harmed and how?</w:t>
            </w:r>
          </w:p>
        </w:tc>
        <w:tc>
          <w:tcPr>
            <w:tcW w:w="3312"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Existing controls?</w:t>
            </w:r>
          </w:p>
        </w:tc>
        <w:tc>
          <w:tcPr>
            <w:tcW w:w="4004"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What further controls/actions are required?</w:t>
            </w:r>
          </w:p>
        </w:tc>
        <w:tc>
          <w:tcPr>
            <w:tcW w:w="1403" w:type="dxa"/>
            <w:tcBorders>
              <w:bottom w:val="single" w:sz="4" w:space="0" w:color="auto"/>
            </w:tcBorders>
            <w:shd w:val="clear" w:color="auto" w:fill="D9D9D9" w:themeFill="background1" w:themeFillShade="D9"/>
            <w:vAlign w:val="center"/>
          </w:tcPr>
          <w:p w:rsidR="00E23727" w:rsidRPr="0072614E" w:rsidRDefault="00E23727" w:rsidP="003B2C54">
            <w:pPr>
              <w:rPr>
                <w:rFonts w:ascii="Arial" w:eastAsia="Times New Roman" w:hAnsi="Arial" w:cs="Arial"/>
                <w:b/>
                <w:bCs/>
                <w:lang w:eastAsia="en-GB"/>
              </w:rPr>
            </w:pPr>
            <w:r w:rsidRPr="0072614E">
              <w:rPr>
                <w:rFonts w:ascii="Arial" w:eastAsia="Times New Roman" w:hAnsi="Arial" w:cs="Arial"/>
                <w:b/>
                <w:bCs/>
                <w:lang w:eastAsia="en-GB"/>
              </w:rPr>
              <w:t>Timescales for further actions to be completed</w:t>
            </w:r>
          </w:p>
          <w:p w:rsidR="00E23727" w:rsidRPr="0072614E" w:rsidRDefault="00E23727" w:rsidP="003B2C54">
            <w:pPr>
              <w:rPr>
                <w:rFonts w:ascii="Arial" w:hAnsi="Arial" w:cs="Arial"/>
                <w:b/>
                <w:bCs/>
                <w:lang w:eastAsia="en-GB"/>
              </w:rPr>
            </w:pPr>
            <w:r w:rsidRPr="0072614E">
              <w:rPr>
                <w:rFonts w:ascii="Arial" w:eastAsia="Times New Roman" w:hAnsi="Arial" w:cs="Arial"/>
                <w:b/>
                <w:bCs/>
                <w:sz w:val="16"/>
                <w:szCs w:val="16"/>
                <w:lang w:eastAsia="en-GB"/>
              </w:rPr>
              <w:t>(within …)</w:t>
            </w:r>
          </w:p>
        </w:tc>
        <w:tc>
          <w:tcPr>
            <w:tcW w:w="2031" w:type="dxa"/>
            <w:tcBorders>
              <w:bottom w:val="single" w:sz="4" w:space="0" w:color="auto"/>
            </w:tcBorders>
            <w:shd w:val="clear" w:color="auto" w:fill="D9D9D9" w:themeFill="background1" w:themeFillShade="D9"/>
            <w:vAlign w:val="center"/>
          </w:tcPr>
          <w:p w:rsidR="00E23727" w:rsidRDefault="00E23727" w:rsidP="003B2C54">
            <w:pPr>
              <w:rPr>
                <w:rFonts w:ascii="Arial" w:eastAsia="Times New Roman" w:hAnsi="Arial" w:cs="Arial"/>
                <w:b/>
                <w:bCs/>
                <w:lang w:eastAsia="en-GB"/>
              </w:rPr>
            </w:pPr>
            <w:r>
              <w:rPr>
                <w:rFonts w:ascii="Arial" w:eastAsia="Times New Roman" w:hAnsi="Arial" w:cs="Arial"/>
                <w:b/>
                <w:bCs/>
                <w:lang w:eastAsia="en-GB"/>
              </w:rPr>
              <w:t>Risk Rating</w:t>
            </w:r>
          </w:p>
          <w:p w:rsidR="00E23727" w:rsidRDefault="00E23727" w:rsidP="003B2C54">
            <w:pPr>
              <w:rPr>
                <w:rFonts w:ascii="Arial" w:hAnsi="Arial" w:cs="Arial"/>
                <w:b/>
                <w:bCs/>
                <w:lang w:eastAsia="en-GB"/>
              </w:rPr>
            </w:pPr>
            <w:r>
              <w:rPr>
                <w:rFonts w:ascii="Arial" w:eastAsia="Times New Roman" w:hAnsi="Arial" w:cs="Arial"/>
                <w:b/>
                <w:bCs/>
                <w:lang w:eastAsia="en-GB"/>
              </w:rPr>
              <w:t>(</w:t>
            </w:r>
            <w:proofErr w:type="spellStart"/>
            <w:r>
              <w:rPr>
                <w:rFonts w:ascii="Arial" w:eastAsia="Times New Roman" w:hAnsi="Arial" w:cs="Arial"/>
                <w:b/>
                <w:bCs/>
                <w:lang w:eastAsia="en-GB"/>
              </w:rPr>
              <w:t>LxS</w:t>
            </w:r>
            <w:proofErr w:type="spellEnd"/>
            <w:r>
              <w:rPr>
                <w:rFonts w:ascii="Arial" w:eastAsia="Times New Roman" w:hAnsi="Arial" w:cs="Arial"/>
                <w:b/>
                <w:bCs/>
                <w:lang w:eastAsia="en-GB"/>
              </w:rPr>
              <w:t>)</w:t>
            </w:r>
          </w:p>
        </w:tc>
      </w:tr>
      <w:tr w:rsidR="008E25A9" w:rsidRPr="00921AFA" w:rsidTr="004552C1">
        <w:trPr>
          <w:trHeight w:val="1417"/>
        </w:trPr>
        <w:tc>
          <w:tcPr>
            <w:tcW w:w="1689"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Slips and Trips</w:t>
            </w:r>
          </w:p>
          <w:p w:rsidR="008E25A9" w:rsidRDefault="008E25A9" w:rsidP="008E25A9">
            <w:pPr>
              <w:pStyle w:val="Footer"/>
              <w:tabs>
                <w:tab w:val="clear" w:pos="4153"/>
                <w:tab w:val="clear" w:pos="8306"/>
              </w:tabs>
              <w:rPr>
                <w:rFonts w:ascii="Arial" w:hAnsi="Arial" w:cs="Arial"/>
                <w:sz w:val="20"/>
                <w:szCs w:val="20"/>
              </w:rPr>
            </w:pPr>
          </w:p>
          <w:p w:rsidR="007F516A" w:rsidRDefault="007F516A" w:rsidP="007F516A">
            <w:pPr>
              <w:pStyle w:val="Footer"/>
              <w:tabs>
                <w:tab w:val="clear" w:pos="4153"/>
                <w:tab w:val="clear" w:pos="8306"/>
              </w:tabs>
              <w:rPr>
                <w:rFonts w:ascii="Arial" w:hAnsi="Arial" w:cs="Arial"/>
                <w:sz w:val="20"/>
                <w:szCs w:val="20"/>
              </w:rPr>
            </w:pPr>
          </w:p>
        </w:tc>
        <w:tc>
          <w:tcPr>
            <w:tcW w:w="2773"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rPr>
            </w:pPr>
          </w:p>
          <w:p w:rsidR="008E25A9" w:rsidRDefault="008E25A9" w:rsidP="008E25A9">
            <w:pPr>
              <w:rPr>
                <w:rFonts w:ascii="Arial" w:hAnsi="Arial" w:cs="Arial"/>
                <w:sz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Likely injuries include cuts, bruises, sprains/strains, fractures, head injuries, internal injuries.</w:t>
            </w:r>
          </w:p>
        </w:tc>
        <w:tc>
          <w:tcPr>
            <w:tcW w:w="3312" w:type="dxa"/>
          </w:tcPr>
          <w:p w:rsidR="008E25A9" w:rsidRDefault="008E25A9" w:rsidP="009652E3">
            <w:pPr>
              <w:rPr>
                <w:rFonts w:ascii="Arial" w:hAnsi="Arial" w:cs="Arial"/>
                <w:sz w:val="20"/>
                <w:szCs w:val="20"/>
              </w:rPr>
            </w:pPr>
            <w:r w:rsidRPr="00FA59AD">
              <w:rPr>
                <w:rFonts w:ascii="Arial" w:hAnsi="Arial" w:cs="Arial"/>
                <w:sz w:val="20"/>
                <w:szCs w:val="20"/>
              </w:rPr>
              <w:t>Sa</w:t>
            </w:r>
            <w:r w:rsidR="007F516A">
              <w:rPr>
                <w:rFonts w:ascii="Arial" w:hAnsi="Arial" w:cs="Arial"/>
                <w:sz w:val="20"/>
                <w:szCs w:val="20"/>
              </w:rPr>
              <w:t>fe systems of work for installing, servicing and removal of equipment.</w:t>
            </w:r>
          </w:p>
          <w:p w:rsidR="009652E3" w:rsidRPr="00FA59AD" w:rsidRDefault="009652E3" w:rsidP="009652E3">
            <w:pPr>
              <w:textAlignment w:val="baseline"/>
              <w:rPr>
                <w:rFonts w:ascii="Arial" w:hAnsi="Arial" w:cs="Arial"/>
                <w:sz w:val="20"/>
                <w:szCs w:val="20"/>
              </w:rPr>
            </w:pPr>
            <w:r w:rsidRPr="00FA59AD">
              <w:rPr>
                <w:rFonts w:ascii="Arial" w:hAnsi="Arial" w:cs="Arial"/>
                <w:color w:val="000000"/>
                <w:sz w:val="20"/>
                <w:szCs w:val="20"/>
              </w:rPr>
              <w:t>Must close off all toilet a</w:t>
            </w:r>
            <w:r>
              <w:rPr>
                <w:rFonts w:ascii="Arial" w:hAnsi="Arial" w:cs="Arial"/>
                <w:color w:val="000000"/>
                <w:sz w:val="20"/>
                <w:szCs w:val="20"/>
              </w:rPr>
              <w:t>reas to replenish/service items.</w:t>
            </w:r>
          </w:p>
          <w:p w:rsidR="008E25A9" w:rsidRPr="005F3B2C" w:rsidRDefault="008E25A9" w:rsidP="009652E3">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8E25A9" w:rsidRPr="005F3B2C" w:rsidRDefault="008E25A9" w:rsidP="009652E3">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Pr="005F3B2C" w:rsidRDefault="008E25A9" w:rsidP="009652E3">
            <w:pPr>
              <w:rPr>
                <w:rFonts w:ascii="Arial" w:hAnsi="Arial" w:cs="Arial"/>
                <w:sz w:val="20"/>
              </w:rPr>
            </w:pPr>
            <w:r>
              <w:rPr>
                <w:rFonts w:ascii="Arial" w:hAnsi="Arial" w:cs="Arial"/>
                <w:sz w:val="20"/>
              </w:rPr>
              <w:t>Engineers to be</w:t>
            </w:r>
            <w:r w:rsidRPr="005F3B2C">
              <w:rPr>
                <w:rFonts w:ascii="Arial" w:hAnsi="Arial" w:cs="Arial"/>
                <w:sz w:val="20"/>
              </w:rPr>
              <w:t xml:space="preserve"> trained and familiar with the working conditions at the type of premises that they visit.</w:t>
            </w:r>
          </w:p>
          <w:p w:rsidR="008E25A9" w:rsidRPr="00FA59AD" w:rsidRDefault="008E25A9" w:rsidP="007F516A">
            <w:pPr>
              <w:ind w:left="360"/>
              <w:rPr>
                <w:rFonts w:ascii="Arial" w:hAnsi="Arial" w:cs="Arial"/>
                <w:sz w:val="20"/>
                <w:szCs w:val="20"/>
              </w:rPr>
            </w:pPr>
          </w:p>
          <w:p w:rsidR="008E25A9" w:rsidRPr="00921AFA" w:rsidRDefault="008E25A9" w:rsidP="008E25A9">
            <w:pPr>
              <w:rPr>
                <w:rFonts w:ascii="Arial" w:eastAsia="Times New Roman" w:hAnsi="Arial" w:cs="Arial"/>
                <w:b/>
                <w:sz w:val="20"/>
                <w:szCs w:val="20"/>
              </w:rPr>
            </w:pPr>
          </w:p>
        </w:tc>
        <w:tc>
          <w:tcPr>
            <w:tcW w:w="4004" w:type="dxa"/>
          </w:tcPr>
          <w:p w:rsidR="008E25A9" w:rsidRPr="005F3B2C" w:rsidRDefault="008E25A9" w:rsidP="009652E3">
            <w:pPr>
              <w:rPr>
                <w:rFonts w:ascii="Arial" w:hAnsi="Arial" w:cs="Arial"/>
                <w:sz w:val="20"/>
              </w:rPr>
            </w:pPr>
            <w:r w:rsidRPr="005F3B2C">
              <w:rPr>
                <w:rFonts w:ascii="Arial" w:hAnsi="Arial" w:cs="Arial"/>
                <w:sz w:val="20"/>
              </w:rPr>
              <w:lastRenderedPageBreak/>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 xml:space="preserve">1x3= 3 </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4552C1">
        <w:trPr>
          <w:trHeight w:val="1417"/>
        </w:trPr>
        <w:tc>
          <w:tcPr>
            <w:tcW w:w="1689"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COVID 19</w:t>
            </w:r>
          </w:p>
          <w:p w:rsidR="008E25A9" w:rsidRPr="00AA784A" w:rsidRDefault="008E25A9" w:rsidP="008E25A9">
            <w:pPr>
              <w:rPr>
                <w:rFonts w:ascii="Arial" w:eastAsia="Times New Roman" w:hAnsi="Arial" w:cs="Arial"/>
                <w:sz w:val="20"/>
                <w:szCs w:val="20"/>
              </w:rPr>
            </w:pPr>
          </w:p>
        </w:tc>
        <w:tc>
          <w:tcPr>
            <w:tcW w:w="2773"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 xml:space="preserve">Contraction </w:t>
            </w:r>
            <w:proofErr w:type="spellStart"/>
            <w:r w:rsidRPr="009652E3">
              <w:rPr>
                <w:rFonts w:ascii="Arial" w:eastAsia="Times New Roman" w:hAnsi="Arial" w:cs="Arial"/>
                <w:sz w:val="20"/>
                <w:szCs w:val="20"/>
              </w:rPr>
              <w:t>Covid</w:t>
            </w:r>
            <w:proofErr w:type="spellEnd"/>
            <w:r w:rsidRPr="009652E3">
              <w:rPr>
                <w:rFonts w:ascii="Arial" w:eastAsia="Times New Roman" w:hAnsi="Arial" w:cs="Arial"/>
                <w:sz w:val="20"/>
                <w:szCs w:val="20"/>
              </w:rPr>
              <w:t xml:space="preserve"> 19 </w:t>
            </w:r>
            <w:proofErr w:type="spellStart"/>
            <w:r w:rsidRPr="009652E3">
              <w:rPr>
                <w:rFonts w:ascii="Arial" w:eastAsia="Times New Roman" w:hAnsi="Arial" w:cs="Arial"/>
                <w:sz w:val="20"/>
                <w:szCs w:val="20"/>
              </w:rPr>
              <w:t>Coronovirus</w:t>
            </w:r>
            <w:proofErr w:type="spellEnd"/>
            <w:r w:rsidRPr="009652E3">
              <w:rPr>
                <w:rFonts w:ascii="Arial" w:eastAsia="Times New Roman" w:hAnsi="Arial" w:cs="Arial"/>
                <w:sz w:val="20"/>
                <w:szCs w:val="20"/>
              </w:rPr>
              <w:t>.</w:t>
            </w:r>
          </w:p>
        </w:tc>
        <w:tc>
          <w:tcPr>
            <w:tcW w:w="3312" w:type="dxa"/>
          </w:tcPr>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are instructed to use all appropriate and relevant PPE equipment as advised on a regular basis when working on site and to keep washing their hands on a regular basis.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adhere to the ‘two metre’ rule to distance themselves at all times whilst working out in the field.</w:t>
            </w:r>
            <w:r w:rsidRPr="00FA59AD">
              <w:rPr>
                <w:rFonts w:ascii="Arial" w:hAnsi="Arial" w:cs="Arial"/>
                <w:color w:val="000000"/>
                <w:sz w:val="20"/>
                <w:szCs w:val="20"/>
              </w:rPr>
              <w:t xml:space="preserve"> </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Must close off all toilet areas to replenish/service items.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not request customers to provide an electronic signature or to complete a customer survey on their mobile devices during this time and whilst the virus remains a threat.</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Temperature check every time they come back to depot to unload and load.</w:t>
            </w:r>
          </w:p>
          <w:p w:rsidR="008E25A9" w:rsidRPr="00FA59AD" w:rsidRDefault="008E25A9" w:rsidP="008E25A9">
            <w:pPr>
              <w:ind w:left="360"/>
              <w:rPr>
                <w:rFonts w:ascii="Arial" w:hAnsi="Arial" w:cs="Arial"/>
                <w:b/>
                <w:sz w:val="20"/>
                <w:szCs w:val="20"/>
              </w:rPr>
            </w:pPr>
            <w:r w:rsidRPr="00FA59AD">
              <w:rPr>
                <w:rFonts w:ascii="Arial" w:hAnsi="Arial" w:cs="Arial"/>
                <w:b/>
                <w:sz w:val="20"/>
                <w:szCs w:val="20"/>
              </w:rPr>
              <w:t>COVID 19 PPE:</w:t>
            </w:r>
          </w:p>
          <w:p w:rsidR="008E25A9" w:rsidRPr="00A44FB6" w:rsidRDefault="008E25A9" w:rsidP="008E25A9">
            <w:pPr>
              <w:pStyle w:val="ListParagraph"/>
              <w:numPr>
                <w:ilvl w:val="0"/>
                <w:numId w:val="4"/>
              </w:numPr>
              <w:spacing w:line="276" w:lineRule="auto"/>
              <w:rPr>
                <w:rFonts w:ascii="Arial" w:hAnsi="Arial" w:cs="Arial"/>
                <w:b/>
                <w:color w:val="000000"/>
                <w:sz w:val="20"/>
                <w:szCs w:val="20"/>
              </w:rPr>
            </w:pPr>
            <w:r w:rsidRPr="00A44FB6">
              <w:rPr>
                <w:rFonts w:ascii="Arial" w:hAnsi="Arial" w:cs="Arial"/>
                <w:color w:val="000000"/>
                <w:sz w:val="20"/>
                <w:szCs w:val="20"/>
              </w:rPr>
              <w:t>KN95 safety masks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Disposable safety gloves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lastRenderedPageBreak/>
              <w:t>Extra uniform that must be changed and washed daily</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 xml:space="preserve">High Visibility vest with 2m social distance </w:t>
            </w:r>
            <w:proofErr w:type="spellStart"/>
            <w:r w:rsidRPr="00A44FB6">
              <w:rPr>
                <w:rFonts w:ascii="Arial" w:hAnsi="Arial" w:cs="Arial"/>
                <w:color w:val="000000"/>
                <w:sz w:val="20"/>
                <w:szCs w:val="20"/>
              </w:rPr>
              <w:t>Logo’d</w:t>
            </w:r>
            <w:proofErr w:type="spellEnd"/>
            <w:r w:rsidRPr="00A44FB6">
              <w:rPr>
                <w:rFonts w:ascii="Arial" w:hAnsi="Arial" w:cs="Arial"/>
                <w:color w:val="000000"/>
                <w:sz w:val="20"/>
                <w:szCs w:val="20"/>
              </w:rPr>
              <w:t xml:space="preserve"> on reverse.</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Vehicle mounted hand Sanitizer stations.</w:t>
            </w:r>
          </w:p>
          <w:p w:rsidR="008E25A9" w:rsidRPr="00921AFA" w:rsidRDefault="008E25A9" w:rsidP="008E25A9">
            <w:pPr>
              <w:ind w:left="720"/>
              <w:textAlignment w:val="baseline"/>
              <w:rPr>
                <w:rFonts w:ascii="Arial" w:eastAsia="Times New Roman" w:hAnsi="Arial" w:cs="Arial"/>
                <w:b/>
                <w:sz w:val="20"/>
                <w:szCs w:val="20"/>
              </w:rPr>
            </w:pPr>
          </w:p>
        </w:tc>
        <w:tc>
          <w:tcPr>
            <w:tcW w:w="4004" w:type="dxa"/>
          </w:tcPr>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4552C1">
        <w:trPr>
          <w:trHeight w:val="1417"/>
        </w:trPr>
        <w:tc>
          <w:tcPr>
            <w:tcW w:w="1689"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Lone Working</w:t>
            </w:r>
          </w:p>
          <w:p w:rsidR="00B0267B" w:rsidRDefault="00B0267B" w:rsidP="008E25A9">
            <w:pPr>
              <w:pStyle w:val="Footer"/>
              <w:tabs>
                <w:tab w:val="clear" w:pos="4153"/>
                <w:tab w:val="clear" w:pos="8306"/>
              </w:tabs>
              <w:rPr>
                <w:rFonts w:ascii="Arial" w:hAnsi="Arial" w:cs="Arial"/>
                <w:sz w:val="20"/>
                <w:szCs w:val="20"/>
              </w:rPr>
            </w:pPr>
          </w:p>
        </w:tc>
        <w:tc>
          <w:tcPr>
            <w:tcW w:w="2773" w:type="dxa"/>
          </w:tcPr>
          <w:p w:rsidR="008E25A9" w:rsidRDefault="00B0267B" w:rsidP="007F516A">
            <w:pPr>
              <w:jc w:val="both"/>
              <w:rPr>
                <w:rFonts w:ascii="Arial" w:hAnsi="Arial" w:cs="Arial"/>
                <w:sz w:val="20"/>
              </w:rPr>
            </w:pPr>
            <w:r>
              <w:rPr>
                <w:rFonts w:ascii="Arial" w:hAnsi="Arial" w:cs="Arial"/>
                <w:sz w:val="20"/>
              </w:rPr>
              <w:t xml:space="preserve">All </w:t>
            </w:r>
            <w:r w:rsidR="008E25A9">
              <w:rPr>
                <w:rFonts w:ascii="Arial" w:hAnsi="Arial" w:cs="Arial"/>
                <w:sz w:val="20"/>
              </w:rPr>
              <w:t>Service Engineers</w:t>
            </w:r>
          </w:p>
          <w:p w:rsidR="008E25A9" w:rsidRDefault="008E25A9" w:rsidP="008E25A9">
            <w:pPr>
              <w:jc w:val="both"/>
              <w:rPr>
                <w:rFonts w:ascii="Arial" w:hAnsi="Arial" w:cs="Arial"/>
                <w:sz w:val="20"/>
              </w:rPr>
            </w:pPr>
          </w:p>
          <w:p w:rsidR="008E25A9" w:rsidRDefault="008E25A9" w:rsidP="008E25A9">
            <w:pPr>
              <w:jc w:val="both"/>
              <w:rPr>
                <w:rFonts w:ascii="Arial" w:hAnsi="Arial" w:cs="Arial"/>
                <w:sz w:val="20"/>
              </w:rPr>
            </w:pPr>
          </w:p>
          <w:p w:rsidR="008E25A9" w:rsidRPr="007F516A" w:rsidRDefault="007F516A" w:rsidP="007F516A">
            <w:pPr>
              <w:rPr>
                <w:rFonts w:ascii="Arial" w:hAnsi="Arial" w:cs="Arial"/>
                <w:sz w:val="20"/>
                <w:szCs w:val="20"/>
              </w:rPr>
            </w:pPr>
            <w:r>
              <w:rPr>
                <w:rFonts w:ascii="Arial" w:hAnsi="Arial" w:cs="Arial"/>
                <w:sz w:val="20"/>
                <w:szCs w:val="20"/>
              </w:rPr>
              <w:t>Likely injuries are slips, trips, falls, strains, sprains, bruising, fractures, and sudden illnesses. Aggressive behaviour from other people at sites or on the road.</w:t>
            </w:r>
          </w:p>
          <w:p w:rsidR="008E25A9" w:rsidRDefault="008E25A9" w:rsidP="008E25A9">
            <w:pPr>
              <w:jc w:val="both"/>
              <w:rPr>
                <w:rFonts w:ascii="Arial" w:hAnsi="Arial" w:cs="Arial"/>
                <w:sz w:val="20"/>
              </w:rPr>
            </w:pPr>
          </w:p>
        </w:tc>
        <w:tc>
          <w:tcPr>
            <w:tcW w:w="3312" w:type="dxa"/>
          </w:tcPr>
          <w:p w:rsidR="007F516A" w:rsidRDefault="007F516A" w:rsidP="007F516A">
            <w:pPr>
              <w:rPr>
                <w:rFonts w:ascii="Arial" w:hAnsi="Arial" w:cs="Arial"/>
                <w:sz w:val="20"/>
                <w:szCs w:val="20"/>
              </w:rPr>
            </w:pPr>
            <w:r>
              <w:rPr>
                <w:rFonts w:ascii="Arial" w:hAnsi="Arial" w:cs="Arial"/>
                <w:sz w:val="20"/>
                <w:szCs w:val="20"/>
              </w:rPr>
              <w:t>Safe systems of work.</w:t>
            </w:r>
          </w:p>
          <w:p w:rsidR="007F516A" w:rsidRDefault="007F516A" w:rsidP="007F516A">
            <w:pPr>
              <w:rPr>
                <w:rFonts w:ascii="Arial" w:hAnsi="Arial" w:cs="Arial"/>
                <w:sz w:val="20"/>
                <w:szCs w:val="20"/>
              </w:rPr>
            </w:pPr>
            <w:r>
              <w:rPr>
                <w:rFonts w:ascii="Arial" w:hAnsi="Arial" w:cs="Arial"/>
                <w:sz w:val="20"/>
                <w:szCs w:val="20"/>
              </w:rPr>
              <w:t>Induction Training.</w:t>
            </w:r>
          </w:p>
          <w:p w:rsidR="008E25A9" w:rsidRDefault="007F516A" w:rsidP="007F516A">
            <w:pPr>
              <w:rPr>
                <w:rFonts w:ascii="Arial" w:hAnsi="Arial" w:cs="Arial"/>
                <w:sz w:val="20"/>
                <w:szCs w:val="20"/>
              </w:rPr>
            </w:pPr>
            <w:r>
              <w:rPr>
                <w:rFonts w:ascii="Arial" w:hAnsi="Arial" w:cs="Arial"/>
                <w:sz w:val="20"/>
                <w:szCs w:val="20"/>
              </w:rPr>
              <w:t>Trained in emergency procedures.</w:t>
            </w:r>
          </w:p>
          <w:p w:rsidR="007F516A" w:rsidRDefault="007F516A" w:rsidP="007F516A">
            <w:pPr>
              <w:rPr>
                <w:rFonts w:ascii="Arial" w:hAnsi="Arial" w:cs="Arial"/>
                <w:sz w:val="20"/>
                <w:szCs w:val="20"/>
              </w:rPr>
            </w:pPr>
            <w:r>
              <w:rPr>
                <w:rFonts w:ascii="Arial" w:hAnsi="Arial" w:cs="Arial"/>
                <w:sz w:val="20"/>
                <w:szCs w:val="20"/>
              </w:rPr>
              <w:t>Worker to be provide with a company mobile phone in case of emergencies. To be used also to check in and let managers know they have left work safely.</w:t>
            </w:r>
          </w:p>
          <w:p w:rsidR="007F516A" w:rsidRDefault="007F516A" w:rsidP="007F516A">
            <w:pPr>
              <w:rPr>
                <w:rFonts w:ascii="Arial" w:hAnsi="Arial" w:cs="Arial"/>
                <w:sz w:val="20"/>
                <w:szCs w:val="20"/>
              </w:rPr>
            </w:pPr>
            <w:r>
              <w:rPr>
                <w:rFonts w:ascii="Arial" w:hAnsi="Arial" w:cs="Arial"/>
                <w:sz w:val="20"/>
                <w:szCs w:val="20"/>
              </w:rPr>
              <w:t>Health questionnaire issued to find out if the worker has any medical issues we should be made aware of.</w:t>
            </w:r>
          </w:p>
          <w:p w:rsidR="007F516A" w:rsidRDefault="007F516A" w:rsidP="007F516A">
            <w:pPr>
              <w:rPr>
                <w:rFonts w:ascii="Arial" w:hAnsi="Arial" w:cs="Arial"/>
                <w:sz w:val="20"/>
                <w:szCs w:val="20"/>
              </w:rPr>
            </w:pPr>
            <w:r>
              <w:rPr>
                <w:rFonts w:ascii="Arial" w:hAnsi="Arial" w:cs="Arial"/>
                <w:sz w:val="20"/>
                <w:szCs w:val="20"/>
              </w:rPr>
              <w:t>First aid equipment on all vehicles</w:t>
            </w:r>
          </w:p>
          <w:p w:rsidR="007F516A" w:rsidRPr="005F3B2C" w:rsidRDefault="007F516A" w:rsidP="007F516A">
            <w:pPr>
              <w:rPr>
                <w:rFonts w:ascii="Arial" w:hAnsi="Arial" w:cs="Arial"/>
                <w:sz w:val="20"/>
              </w:rPr>
            </w:pPr>
            <w:r>
              <w:rPr>
                <w:rFonts w:ascii="Arial" w:hAnsi="Arial" w:cs="Arial"/>
                <w:sz w:val="20"/>
                <w:szCs w:val="20"/>
              </w:rPr>
              <w:t>Conflict resolution training</w:t>
            </w:r>
          </w:p>
          <w:p w:rsidR="008E25A9" w:rsidRPr="005F3B2C" w:rsidRDefault="008E25A9" w:rsidP="008E25A9">
            <w:pPr>
              <w:ind w:left="720"/>
              <w:rPr>
                <w:rFonts w:ascii="Arial" w:hAnsi="Arial" w:cs="Arial"/>
                <w:sz w:val="20"/>
              </w:rPr>
            </w:pPr>
          </w:p>
          <w:p w:rsidR="008E25A9" w:rsidRDefault="008E25A9" w:rsidP="008E25A9">
            <w:pPr>
              <w:rPr>
                <w:rFonts w:ascii="Arial" w:eastAsia="Times New Roman" w:hAnsi="Arial" w:cs="Arial"/>
                <w:b/>
                <w:sz w:val="20"/>
                <w:szCs w:val="20"/>
              </w:rPr>
            </w:pPr>
          </w:p>
        </w:tc>
        <w:tc>
          <w:tcPr>
            <w:tcW w:w="4004" w:type="dxa"/>
          </w:tcPr>
          <w:p w:rsidR="008E25A9" w:rsidRPr="00F727B8" w:rsidRDefault="008E25A9" w:rsidP="007F516A">
            <w:pPr>
              <w:ind w:left="720"/>
              <w:rPr>
                <w:rFonts w:ascii="Arial" w:hAnsi="Arial" w:cs="Arial"/>
                <w:color w:val="000000"/>
                <w:sz w:val="20"/>
                <w:szCs w:val="20"/>
                <w:lang w:eastAsia="en-GB"/>
              </w:rPr>
            </w:pPr>
          </w:p>
        </w:tc>
        <w:tc>
          <w:tcPr>
            <w:tcW w:w="1403" w:type="dxa"/>
          </w:tcPr>
          <w:p w:rsidR="008E25A9" w:rsidRPr="00921AFA" w:rsidRDefault="008E25A9" w:rsidP="007F516A">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B0267B" w:rsidRPr="00921AFA" w:rsidTr="004552C1">
        <w:trPr>
          <w:trHeight w:val="1417"/>
        </w:trPr>
        <w:tc>
          <w:tcPr>
            <w:tcW w:w="1689" w:type="dxa"/>
          </w:tcPr>
          <w:p w:rsidR="00B0267B" w:rsidRDefault="00B0267B" w:rsidP="00B0267B">
            <w:pPr>
              <w:rPr>
                <w:rFonts w:ascii="Arial" w:hAnsi="Arial" w:cs="Arial"/>
                <w:sz w:val="20"/>
                <w:szCs w:val="20"/>
              </w:rPr>
            </w:pPr>
            <w:r>
              <w:rPr>
                <w:rFonts w:ascii="Arial" w:hAnsi="Arial" w:cs="Arial"/>
                <w:sz w:val="20"/>
                <w:szCs w:val="20"/>
              </w:rPr>
              <w:t>Manual Handling</w:t>
            </w:r>
          </w:p>
          <w:p w:rsidR="00B0267B" w:rsidRDefault="00B0267B" w:rsidP="00B0267B">
            <w:pPr>
              <w:rPr>
                <w:rFonts w:ascii="Arial" w:hAnsi="Arial" w:cs="Arial"/>
                <w:sz w:val="20"/>
                <w:szCs w:val="20"/>
              </w:rPr>
            </w:pPr>
          </w:p>
          <w:p w:rsidR="00B0267B" w:rsidRPr="00FC413B" w:rsidRDefault="00B0267B" w:rsidP="00B0267B">
            <w:pPr>
              <w:rPr>
                <w:rFonts w:ascii="Arial" w:hAnsi="Arial" w:cs="Arial"/>
                <w:sz w:val="20"/>
                <w:szCs w:val="20"/>
              </w:rPr>
            </w:pPr>
            <w:r>
              <w:rPr>
                <w:rFonts w:ascii="Arial" w:hAnsi="Arial" w:cs="Arial"/>
                <w:sz w:val="20"/>
                <w:szCs w:val="20"/>
              </w:rPr>
              <w:t>Loading and Unloading of vehicles</w:t>
            </w:r>
          </w:p>
        </w:tc>
        <w:tc>
          <w:tcPr>
            <w:tcW w:w="2773" w:type="dxa"/>
          </w:tcPr>
          <w:p w:rsidR="00B0267B" w:rsidRDefault="00B0267B" w:rsidP="00B0267B">
            <w:pPr>
              <w:rPr>
                <w:rFonts w:ascii="Arial" w:hAnsi="Arial" w:cs="Arial"/>
                <w:sz w:val="20"/>
                <w:szCs w:val="20"/>
              </w:rPr>
            </w:pPr>
            <w:r>
              <w:rPr>
                <w:rFonts w:ascii="Arial" w:hAnsi="Arial" w:cs="Arial"/>
                <w:sz w:val="20"/>
                <w:szCs w:val="20"/>
              </w:rPr>
              <w:t>All Service engineers.</w:t>
            </w:r>
          </w:p>
          <w:p w:rsidR="00B0267B" w:rsidRDefault="00B0267B" w:rsidP="00B0267B">
            <w:pPr>
              <w:rPr>
                <w:rFonts w:ascii="Arial" w:hAnsi="Arial" w:cs="Arial"/>
                <w:sz w:val="20"/>
                <w:szCs w:val="20"/>
              </w:rPr>
            </w:pPr>
          </w:p>
          <w:p w:rsidR="00B0267B" w:rsidRPr="00FC413B" w:rsidRDefault="00B0267B" w:rsidP="00B0267B">
            <w:pPr>
              <w:rPr>
                <w:rFonts w:ascii="Arial" w:hAnsi="Arial" w:cs="Arial"/>
                <w:sz w:val="20"/>
                <w:szCs w:val="20"/>
              </w:rPr>
            </w:pPr>
            <w:r>
              <w:rPr>
                <w:rFonts w:ascii="Arial" w:hAnsi="Arial" w:cs="Arial"/>
                <w:sz w:val="20"/>
                <w:szCs w:val="20"/>
              </w:rPr>
              <w:t>Heavy lifting of items.  – Reaching and Bending. Likely injuries include back problems, strains, sprains, neck injuries.</w:t>
            </w:r>
          </w:p>
        </w:tc>
        <w:tc>
          <w:tcPr>
            <w:tcW w:w="3312" w:type="dxa"/>
          </w:tcPr>
          <w:p w:rsidR="00A84F23" w:rsidRDefault="00A84F23" w:rsidP="00B0267B">
            <w:pPr>
              <w:rPr>
                <w:rFonts w:ascii="Arial" w:hAnsi="Arial" w:cs="Arial"/>
                <w:sz w:val="20"/>
                <w:szCs w:val="20"/>
              </w:rPr>
            </w:pPr>
            <w:r>
              <w:rPr>
                <w:rFonts w:ascii="Arial" w:hAnsi="Arial" w:cs="Arial"/>
                <w:sz w:val="20"/>
                <w:szCs w:val="20"/>
              </w:rPr>
              <w:t>Safe System of work.</w:t>
            </w:r>
          </w:p>
          <w:p w:rsidR="00A84F23" w:rsidRDefault="00A84F23" w:rsidP="00B0267B">
            <w:pPr>
              <w:rPr>
                <w:rFonts w:ascii="Arial" w:hAnsi="Arial" w:cs="Arial"/>
                <w:sz w:val="20"/>
                <w:szCs w:val="20"/>
              </w:rPr>
            </w:pPr>
            <w:r>
              <w:rPr>
                <w:rFonts w:ascii="Arial" w:hAnsi="Arial" w:cs="Arial"/>
                <w:sz w:val="20"/>
                <w:szCs w:val="20"/>
              </w:rPr>
              <w:t>Vehicles to be reversed up to Warehouse Door, shorter distance to travel.</w:t>
            </w:r>
          </w:p>
          <w:p w:rsidR="00A84F23" w:rsidRDefault="00A84F23" w:rsidP="00B0267B">
            <w:pPr>
              <w:rPr>
                <w:rFonts w:ascii="Arial" w:hAnsi="Arial" w:cs="Arial"/>
                <w:sz w:val="20"/>
                <w:szCs w:val="20"/>
              </w:rPr>
            </w:pPr>
            <w:r>
              <w:rPr>
                <w:rFonts w:ascii="Arial" w:hAnsi="Arial" w:cs="Arial"/>
                <w:sz w:val="20"/>
                <w:szCs w:val="20"/>
              </w:rPr>
              <w:t>Trolleys to be provided for vehicles which cannot park near the building due to no space to park.</w:t>
            </w:r>
          </w:p>
          <w:p w:rsidR="00B0267B" w:rsidRDefault="00B0267B" w:rsidP="00B0267B">
            <w:pPr>
              <w:rPr>
                <w:rFonts w:ascii="Arial" w:hAnsi="Arial" w:cs="Arial"/>
                <w:sz w:val="20"/>
                <w:szCs w:val="20"/>
              </w:rPr>
            </w:pPr>
            <w:r>
              <w:rPr>
                <w:rFonts w:ascii="Arial" w:hAnsi="Arial" w:cs="Arial"/>
                <w:sz w:val="20"/>
                <w:szCs w:val="20"/>
              </w:rPr>
              <w:lastRenderedPageBreak/>
              <w:t>M</w:t>
            </w:r>
            <w:r w:rsidR="00A84F23">
              <w:rPr>
                <w:rFonts w:ascii="Arial" w:hAnsi="Arial" w:cs="Arial"/>
                <w:sz w:val="20"/>
                <w:szCs w:val="20"/>
              </w:rPr>
              <w:t>ats</w:t>
            </w:r>
            <w:r>
              <w:rPr>
                <w:rFonts w:ascii="Arial" w:hAnsi="Arial" w:cs="Arial"/>
                <w:sz w:val="20"/>
                <w:szCs w:val="20"/>
              </w:rPr>
              <w:t xml:space="preserve"> rolled up to easily transport off the back of the vehicle.</w:t>
            </w:r>
          </w:p>
          <w:p w:rsidR="00A84F23" w:rsidRDefault="00A84F23" w:rsidP="00A84F23">
            <w:pPr>
              <w:rPr>
                <w:rFonts w:ascii="Arial" w:hAnsi="Arial" w:cs="Arial"/>
                <w:sz w:val="20"/>
                <w:szCs w:val="20"/>
              </w:rPr>
            </w:pPr>
            <w:r>
              <w:rPr>
                <w:rFonts w:ascii="Arial" w:hAnsi="Arial" w:cs="Arial"/>
                <w:sz w:val="20"/>
                <w:szCs w:val="20"/>
              </w:rPr>
              <w:t>Manual handling training</w:t>
            </w:r>
          </w:p>
          <w:p w:rsidR="00A84F23" w:rsidRPr="00FC413B" w:rsidRDefault="00A84F23" w:rsidP="00A84F23">
            <w:pPr>
              <w:rPr>
                <w:rFonts w:ascii="Arial" w:hAnsi="Arial" w:cs="Arial"/>
                <w:sz w:val="20"/>
                <w:szCs w:val="20"/>
              </w:rPr>
            </w:pPr>
            <w:r>
              <w:rPr>
                <w:rFonts w:ascii="Arial" w:hAnsi="Arial" w:cs="Arial"/>
                <w:sz w:val="20"/>
                <w:szCs w:val="20"/>
              </w:rPr>
              <w:t>Workers to assist each other getting heavy items out of the vehicles – 1 worker inside the vehicle passing items to another worker at ground level.</w:t>
            </w:r>
          </w:p>
        </w:tc>
        <w:tc>
          <w:tcPr>
            <w:tcW w:w="4004" w:type="dxa"/>
          </w:tcPr>
          <w:p w:rsidR="00B0267B" w:rsidRPr="00B12BB2" w:rsidRDefault="00B0267B" w:rsidP="00A84F23">
            <w:pPr>
              <w:rPr>
                <w:rFonts w:ascii="Arial" w:hAnsi="Arial" w:cs="Arial"/>
                <w:sz w:val="20"/>
                <w:szCs w:val="20"/>
              </w:rPr>
            </w:pPr>
          </w:p>
        </w:tc>
        <w:tc>
          <w:tcPr>
            <w:tcW w:w="1403" w:type="dxa"/>
          </w:tcPr>
          <w:p w:rsidR="00B0267B" w:rsidRPr="00921AFA" w:rsidRDefault="00B0267B" w:rsidP="00B0267B">
            <w:pPr>
              <w:rPr>
                <w:rFonts w:ascii="Arial" w:hAnsi="Arial" w:cs="Arial"/>
                <w:color w:val="000000"/>
                <w:sz w:val="20"/>
                <w:szCs w:val="20"/>
                <w:lang w:eastAsia="en-GB"/>
              </w:rPr>
            </w:pPr>
          </w:p>
        </w:tc>
        <w:tc>
          <w:tcPr>
            <w:tcW w:w="2031" w:type="dxa"/>
          </w:tcPr>
          <w:p w:rsidR="00B0267B" w:rsidRDefault="00A84F23" w:rsidP="00B0267B">
            <w:pPr>
              <w:rPr>
                <w:rFonts w:ascii="Arial" w:hAnsi="Arial" w:cs="Arial"/>
                <w:color w:val="000000"/>
                <w:sz w:val="20"/>
                <w:szCs w:val="20"/>
                <w:lang w:eastAsia="en-GB"/>
              </w:rPr>
            </w:pPr>
            <w:r>
              <w:rPr>
                <w:rFonts w:ascii="Arial" w:hAnsi="Arial" w:cs="Arial"/>
                <w:color w:val="000000"/>
                <w:sz w:val="20"/>
                <w:szCs w:val="20"/>
                <w:lang w:eastAsia="en-GB"/>
              </w:rPr>
              <w:t>1x3= 3</w:t>
            </w:r>
          </w:p>
          <w:p w:rsidR="00A84F23" w:rsidRDefault="00A84F23" w:rsidP="00B0267B">
            <w:pPr>
              <w:rPr>
                <w:rFonts w:ascii="Arial" w:hAnsi="Arial" w:cs="Arial"/>
                <w:color w:val="000000"/>
                <w:sz w:val="20"/>
                <w:szCs w:val="20"/>
                <w:lang w:eastAsia="en-GB"/>
              </w:rPr>
            </w:pPr>
            <w:r>
              <w:rPr>
                <w:rFonts w:ascii="Arial" w:hAnsi="Arial" w:cs="Arial"/>
                <w:color w:val="000000"/>
                <w:sz w:val="20"/>
                <w:szCs w:val="20"/>
                <w:lang w:eastAsia="en-GB"/>
              </w:rPr>
              <w:t>Low</w:t>
            </w:r>
          </w:p>
        </w:tc>
      </w:tr>
    </w:tbl>
    <w:p w:rsidR="00E23727" w:rsidRDefault="00E23727" w:rsidP="00E23727"/>
    <w:p w:rsidR="00F63963" w:rsidRDefault="00F63963" w:rsidP="00E23727"/>
    <w:p w:rsidR="00F63963" w:rsidRPr="00F63963" w:rsidRDefault="00F63963" w:rsidP="00F63963">
      <w:pPr>
        <w:rPr>
          <w:rFonts w:ascii="Arial" w:hAnsi="Arial" w:cs="Arial"/>
          <w:b/>
          <w:sz w:val="24"/>
          <w:szCs w:val="24"/>
        </w:rPr>
      </w:pPr>
      <w:r w:rsidRPr="00F63963">
        <w:rPr>
          <w:rFonts w:ascii="Arial" w:hAnsi="Arial" w:cs="Arial"/>
          <w:b/>
          <w:noProof/>
          <w:sz w:val="24"/>
          <w:szCs w:val="24"/>
          <w:lang w:eastAsia="en-GB"/>
        </w:rPr>
        <w:drawing>
          <wp:anchor distT="0" distB="0" distL="114300" distR="114300" simplePos="0" relativeHeight="251658240" behindDoc="0" locked="0" layoutInCell="1" allowOverlap="1">
            <wp:simplePos x="7515225" y="3324225"/>
            <wp:positionH relativeFrom="column">
              <wp:align>right</wp:align>
            </wp:positionH>
            <wp:positionV relativeFrom="paragraph">
              <wp:align>top</wp:align>
            </wp:positionV>
            <wp:extent cx="2266950" cy="1971675"/>
            <wp:effectExtent l="0" t="0" r="0" b="9525"/>
            <wp:wrapSquare wrapText="bothSides"/>
            <wp:docPr id="1" name="Picture 1" descr="https://www2.citation-atlas.co.uk/assets/images/RiskRating_5x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2.citation-atlas.co.uk/assets/images/RiskRating_5x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6950" cy="1971675"/>
                    </a:xfrm>
                    <a:prstGeom prst="rect">
                      <a:avLst/>
                    </a:prstGeom>
                    <a:noFill/>
                    <a:ln>
                      <a:noFill/>
                    </a:ln>
                  </pic:spPr>
                </pic:pic>
              </a:graphicData>
            </a:graphic>
          </wp:anchor>
        </w:drawing>
      </w:r>
      <w:r w:rsidRPr="00F63963">
        <w:rPr>
          <w:rFonts w:ascii="Arial" w:hAnsi="Arial" w:cs="Arial"/>
          <w:b/>
          <w:sz w:val="24"/>
          <w:szCs w:val="24"/>
        </w:rPr>
        <w:t xml:space="preserve">1= Highly </w:t>
      </w:r>
      <w:r>
        <w:rPr>
          <w:rFonts w:ascii="Arial" w:hAnsi="Arial" w:cs="Arial"/>
          <w:b/>
          <w:sz w:val="24"/>
          <w:szCs w:val="24"/>
        </w:rPr>
        <w:t>Unl</w:t>
      </w:r>
      <w:r w:rsidRPr="00F63963">
        <w:rPr>
          <w:rFonts w:ascii="Arial" w:hAnsi="Arial" w:cs="Arial"/>
          <w:b/>
          <w:sz w:val="24"/>
          <w:szCs w:val="24"/>
        </w:rPr>
        <w:t>ikely</w:t>
      </w:r>
      <w:r w:rsidRPr="00F63963">
        <w:rPr>
          <w:rFonts w:ascii="Arial" w:hAnsi="Arial" w:cs="Arial"/>
          <w:b/>
          <w:sz w:val="24"/>
          <w:szCs w:val="24"/>
        </w:rPr>
        <w:tab/>
      </w:r>
      <w:r w:rsidRPr="00F63963">
        <w:rPr>
          <w:rFonts w:ascii="Arial" w:hAnsi="Arial" w:cs="Arial"/>
          <w:b/>
          <w:sz w:val="24"/>
          <w:szCs w:val="24"/>
        </w:rPr>
        <w:tab/>
      </w:r>
      <w:r w:rsidRPr="00F63963">
        <w:rPr>
          <w:rFonts w:ascii="Arial" w:hAnsi="Arial" w:cs="Arial"/>
          <w:b/>
          <w:sz w:val="24"/>
          <w:szCs w:val="24"/>
        </w:rPr>
        <w:tab/>
        <w:t>3= Likely</w:t>
      </w:r>
      <w:r w:rsidRPr="00F63963">
        <w:rPr>
          <w:rFonts w:ascii="Arial" w:hAnsi="Arial" w:cs="Arial"/>
          <w:b/>
          <w:sz w:val="24"/>
          <w:szCs w:val="24"/>
        </w:rPr>
        <w:tab/>
      </w:r>
      <w:r w:rsidRPr="00F63963">
        <w:rPr>
          <w:rFonts w:ascii="Arial" w:hAnsi="Arial" w:cs="Arial"/>
          <w:b/>
          <w:sz w:val="24"/>
          <w:szCs w:val="24"/>
        </w:rPr>
        <w:tab/>
        <w:t>5= Highly Likely</w:t>
      </w:r>
    </w:p>
    <w:p w:rsidR="00F63963" w:rsidRPr="00F63963" w:rsidRDefault="00F63963" w:rsidP="00F63963">
      <w:pPr>
        <w:pStyle w:val="Heading3"/>
        <w:rPr>
          <w:rFonts w:ascii="Arial" w:hAnsi="Arial" w:cs="Arial"/>
          <w:color w:val="000000"/>
        </w:rPr>
      </w:pPr>
      <w:r w:rsidRPr="00F63963">
        <w:rPr>
          <w:rFonts w:ascii="Arial" w:hAnsi="Arial" w:cs="Arial"/>
          <w:sz w:val="24"/>
          <w:szCs w:val="24"/>
        </w:rPr>
        <w:t>1= Minor Injury/Harm</w:t>
      </w:r>
      <w:r w:rsidRPr="00F63963">
        <w:rPr>
          <w:rFonts w:ascii="Arial" w:hAnsi="Arial" w:cs="Arial"/>
          <w:sz w:val="24"/>
          <w:szCs w:val="24"/>
        </w:rPr>
        <w:tab/>
      </w:r>
      <w:r w:rsidRPr="00F63963">
        <w:rPr>
          <w:rFonts w:ascii="Arial" w:hAnsi="Arial" w:cs="Arial"/>
          <w:sz w:val="24"/>
          <w:szCs w:val="24"/>
        </w:rPr>
        <w:tab/>
        <w:t>3= Major Injury/Harm</w:t>
      </w:r>
      <w:r w:rsidRPr="00F63963">
        <w:rPr>
          <w:rFonts w:ascii="Arial" w:hAnsi="Arial" w:cs="Arial"/>
          <w:sz w:val="24"/>
          <w:szCs w:val="24"/>
        </w:rPr>
        <w:tab/>
        <w:t>5= Fatality</w:t>
      </w:r>
      <w:r w:rsidRPr="00F63963">
        <w:rPr>
          <w:rFonts w:ascii="Arial" w:hAnsi="Arial" w:cs="Arial"/>
        </w:rPr>
        <w:br w:type="textWrapping" w:clear="all"/>
      </w:r>
      <w:r w:rsidRPr="00F63963">
        <w:rPr>
          <w:rFonts w:ascii="Arial" w:hAnsi="Arial" w:cs="Arial"/>
          <w:color w:val="000000"/>
        </w:rPr>
        <w:t>What do the risk ratings mean?</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009245"/>
          <w:lang w:eastAsia="en-GB"/>
        </w:rPr>
        <w:t>Risk is categorised as LOW: Look to reduce risk if practicable</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FDC649"/>
          <w:lang w:eastAsia="en-GB"/>
        </w:rPr>
        <w:t>Risk has been categorised as MEDIUM: Begin to plan your action to reduce the risk immediately</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E51942"/>
          <w:lang w:eastAsia="en-GB"/>
        </w:rPr>
        <w:t>Risk has been categorised as HIGH: Immediate action required to reduce the risk</w:t>
      </w:r>
    </w:p>
    <w:p w:rsidR="000B5DE8" w:rsidRDefault="000B5DE8" w:rsidP="00E23727"/>
    <w:tbl>
      <w:tblPr>
        <w:tblStyle w:val="TableGrid"/>
        <w:tblW w:w="0" w:type="auto"/>
        <w:tblLook w:val="04A0" w:firstRow="1" w:lastRow="0" w:firstColumn="1" w:lastColumn="0" w:noHBand="0" w:noVBand="1"/>
      </w:tblPr>
      <w:tblGrid>
        <w:gridCol w:w="4649"/>
        <w:gridCol w:w="4649"/>
        <w:gridCol w:w="4650"/>
      </w:tblGrid>
      <w:tr w:rsidR="00B2485A" w:rsidTr="00B2485A">
        <w:tc>
          <w:tcPr>
            <w:tcW w:w="4649" w:type="dxa"/>
          </w:tcPr>
          <w:p w:rsidR="00B2485A" w:rsidRDefault="00B2485A">
            <w:r>
              <w:lastRenderedPageBreak/>
              <w:t xml:space="preserve">Signed: </w:t>
            </w:r>
          </w:p>
          <w:p w:rsidR="00B2485A" w:rsidRPr="00B2485A" w:rsidRDefault="008D1EF1">
            <w:pPr>
              <w:rPr>
                <w:rFonts w:ascii="Lucida Calligraphy" w:hAnsi="Lucida Calligraphy"/>
              </w:rPr>
            </w:pPr>
            <w:r>
              <w:rPr>
                <w:rFonts w:ascii="Lucida Calligraphy" w:hAnsi="Lucida Calligraphy"/>
              </w:rPr>
              <w:t>G Lewis</w:t>
            </w:r>
          </w:p>
        </w:tc>
        <w:tc>
          <w:tcPr>
            <w:tcW w:w="4649" w:type="dxa"/>
          </w:tcPr>
          <w:p w:rsidR="00B2485A" w:rsidRDefault="00B2485A">
            <w:r>
              <w:t>Date: 16/6/2</w:t>
            </w:r>
            <w:r w:rsidR="00E72F51">
              <w:t>3</w:t>
            </w:r>
          </w:p>
          <w:p w:rsidR="008D1EF1" w:rsidRDefault="008D1EF1"/>
        </w:tc>
        <w:tc>
          <w:tcPr>
            <w:tcW w:w="4650" w:type="dxa"/>
          </w:tcPr>
          <w:p w:rsidR="00B2485A" w:rsidRDefault="00B2485A">
            <w:r>
              <w:t>Review Date: 1/5/2</w:t>
            </w:r>
            <w:r w:rsidR="00E72F51">
              <w:t>4</w:t>
            </w:r>
          </w:p>
        </w:tc>
      </w:tr>
    </w:tbl>
    <w:p w:rsidR="00E23727" w:rsidRDefault="00E23727"/>
    <w:sectPr w:rsidR="00E23727" w:rsidSect="00E2372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932BD"/>
    <w:multiLevelType w:val="hybridMultilevel"/>
    <w:tmpl w:val="645CA0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917010"/>
    <w:multiLevelType w:val="hybridMultilevel"/>
    <w:tmpl w:val="C2DE51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862569"/>
    <w:multiLevelType w:val="hybridMultilevel"/>
    <w:tmpl w:val="EB0494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5901F6"/>
    <w:multiLevelType w:val="hybridMultilevel"/>
    <w:tmpl w:val="91BC47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3FC294E"/>
    <w:multiLevelType w:val="hybridMultilevel"/>
    <w:tmpl w:val="82EC0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727"/>
    <w:rsid w:val="000B5DE8"/>
    <w:rsid w:val="002605B4"/>
    <w:rsid w:val="002B5370"/>
    <w:rsid w:val="004552C1"/>
    <w:rsid w:val="00461D9C"/>
    <w:rsid w:val="004A4D16"/>
    <w:rsid w:val="0051700F"/>
    <w:rsid w:val="006C554E"/>
    <w:rsid w:val="007F516A"/>
    <w:rsid w:val="00832230"/>
    <w:rsid w:val="00846F40"/>
    <w:rsid w:val="008D1EF1"/>
    <w:rsid w:val="008E25A9"/>
    <w:rsid w:val="009278DC"/>
    <w:rsid w:val="00964199"/>
    <w:rsid w:val="009652E3"/>
    <w:rsid w:val="00A44FB6"/>
    <w:rsid w:val="00A45298"/>
    <w:rsid w:val="00A84F23"/>
    <w:rsid w:val="00A85456"/>
    <w:rsid w:val="00B0267B"/>
    <w:rsid w:val="00B2485A"/>
    <w:rsid w:val="00B64421"/>
    <w:rsid w:val="00BD64AF"/>
    <w:rsid w:val="00DA736F"/>
    <w:rsid w:val="00E23727"/>
    <w:rsid w:val="00E72F51"/>
    <w:rsid w:val="00EE4A0A"/>
    <w:rsid w:val="00F639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E18E7"/>
  <w15:chartTrackingRefBased/>
  <w15:docId w15:val="{330C56AB-C1DF-488C-914C-7FCC10DE4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F6396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3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E23727"/>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E23727"/>
    <w:rPr>
      <w:rFonts w:ascii="Times New Roman" w:eastAsia="Times New Roman" w:hAnsi="Times New Roman" w:cs="Times New Roman"/>
      <w:sz w:val="24"/>
      <w:szCs w:val="24"/>
    </w:rPr>
  </w:style>
  <w:style w:type="paragraph" w:styleId="ListParagraph">
    <w:name w:val="List Paragraph"/>
    <w:basedOn w:val="Normal"/>
    <w:uiPriority w:val="34"/>
    <w:qFormat/>
    <w:rsid w:val="00E23727"/>
    <w:pPr>
      <w:ind w:left="720"/>
      <w:contextualSpacing/>
    </w:pPr>
  </w:style>
  <w:style w:type="paragraph" w:styleId="BalloonText">
    <w:name w:val="Balloon Text"/>
    <w:basedOn w:val="Normal"/>
    <w:link w:val="BalloonTextChar"/>
    <w:uiPriority w:val="99"/>
    <w:semiHidden/>
    <w:unhideWhenUsed/>
    <w:rsid w:val="00B248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85A"/>
    <w:rPr>
      <w:rFonts w:ascii="Segoe UI" w:hAnsi="Segoe UI" w:cs="Segoe UI"/>
      <w:sz w:val="18"/>
      <w:szCs w:val="18"/>
    </w:rPr>
  </w:style>
  <w:style w:type="character" w:customStyle="1" w:styleId="Heading3Char">
    <w:name w:val="Heading 3 Char"/>
    <w:basedOn w:val="DefaultParagraphFont"/>
    <w:link w:val="Heading3"/>
    <w:uiPriority w:val="9"/>
    <w:rsid w:val="00F63963"/>
    <w:rPr>
      <w:rFonts w:ascii="Times New Roman" w:eastAsia="Times New Roman" w:hAnsi="Times New Roman" w:cs="Times New Roman"/>
      <w:b/>
      <w:bCs/>
      <w:sz w:val="27"/>
      <w:szCs w:val="27"/>
      <w:lang w:eastAsia="en-GB"/>
    </w:rPr>
  </w:style>
  <w:style w:type="character" w:customStyle="1" w:styleId="indicator">
    <w:name w:val="indicator"/>
    <w:basedOn w:val="DefaultParagraphFont"/>
    <w:rsid w:val="00F63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27929">
      <w:bodyDiv w:val="1"/>
      <w:marLeft w:val="0"/>
      <w:marRight w:val="0"/>
      <w:marTop w:val="0"/>
      <w:marBottom w:val="0"/>
      <w:divBdr>
        <w:top w:val="none" w:sz="0" w:space="0" w:color="auto"/>
        <w:left w:val="none" w:sz="0" w:space="0" w:color="auto"/>
        <w:bottom w:val="none" w:sz="0" w:space="0" w:color="auto"/>
        <w:right w:val="none" w:sz="0" w:space="0" w:color="auto"/>
      </w:divBdr>
      <w:divsChild>
        <w:div w:id="914821978">
          <w:marLeft w:val="0"/>
          <w:marRight w:val="0"/>
          <w:marTop w:val="0"/>
          <w:marBottom w:val="450"/>
          <w:divBdr>
            <w:top w:val="none" w:sz="0" w:space="0" w:color="auto"/>
            <w:left w:val="none" w:sz="0" w:space="0" w:color="auto"/>
            <w:bottom w:val="none" w:sz="0" w:space="0" w:color="auto"/>
            <w:right w:val="none" w:sz="0" w:space="0" w:color="auto"/>
          </w:divBdr>
          <w:divsChild>
            <w:div w:id="1496726210">
              <w:marLeft w:val="0"/>
              <w:marRight w:val="0"/>
              <w:marTop w:val="0"/>
              <w:marBottom w:val="0"/>
              <w:divBdr>
                <w:top w:val="none" w:sz="0" w:space="0" w:color="auto"/>
                <w:left w:val="none" w:sz="0" w:space="0" w:color="auto"/>
                <w:bottom w:val="none" w:sz="0" w:space="0" w:color="auto"/>
                <w:right w:val="none" w:sz="0" w:space="0" w:color="auto"/>
              </w:divBdr>
              <w:divsChild>
                <w:div w:id="1983465640">
                  <w:marLeft w:val="0"/>
                  <w:marRight w:val="0"/>
                  <w:marTop w:val="0"/>
                  <w:marBottom w:val="75"/>
                  <w:divBdr>
                    <w:top w:val="none" w:sz="0" w:space="0" w:color="auto"/>
                    <w:left w:val="none" w:sz="0" w:space="0" w:color="auto"/>
                    <w:bottom w:val="none" w:sz="0" w:space="0" w:color="auto"/>
                    <w:right w:val="none" w:sz="0" w:space="0" w:color="auto"/>
                  </w:divBdr>
                  <w:divsChild>
                    <w:div w:id="1961062667">
                      <w:marLeft w:val="0"/>
                      <w:marRight w:val="0"/>
                      <w:marTop w:val="0"/>
                      <w:marBottom w:val="0"/>
                      <w:divBdr>
                        <w:top w:val="none" w:sz="0" w:space="0" w:color="auto"/>
                        <w:left w:val="none" w:sz="0" w:space="0" w:color="auto"/>
                        <w:bottom w:val="none" w:sz="0" w:space="0" w:color="auto"/>
                        <w:right w:val="none" w:sz="0" w:space="0" w:color="auto"/>
                      </w:divBdr>
                    </w:div>
                    <w:div w:id="1294755727">
                      <w:marLeft w:val="300"/>
                      <w:marRight w:val="0"/>
                      <w:marTop w:val="0"/>
                      <w:marBottom w:val="0"/>
                      <w:divBdr>
                        <w:top w:val="none" w:sz="0" w:space="0" w:color="auto"/>
                        <w:left w:val="none" w:sz="0" w:space="0" w:color="auto"/>
                        <w:bottom w:val="none" w:sz="0" w:space="0" w:color="auto"/>
                        <w:right w:val="none" w:sz="0" w:space="0" w:color="auto"/>
                      </w:divBdr>
                    </w:div>
                  </w:divsChild>
                </w:div>
                <w:div w:id="509610865">
                  <w:marLeft w:val="0"/>
                  <w:marRight w:val="0"/>
                  <w:marTop w:val="0"/>
                  <w:marBottom w:val="75"/>
                  <w:divBdr>
                    <w:top w:val="none" w:sz="0" w:space="0" w:color="auto"/>
                    <w:left w:val="none" w:sz="0" w:space="0" w:color="auto"/>
                    <w:bottom w:val="none" w:sz="0" w:space="0" w:color="auto"/>
                    <w:right w:val="none" w:sz="0" w:space="0" w:color="auto"/>
                  </w:divBdr>
                  <w:divsChild>
                    <w:div w:id="1910456376">
                      <w:marLeft w:val="0"/>
                      <w:marRight w:val="0"/>
                      <w:marTop w:val="0"/>
                      <w:marBottom w:val="0"/>
                      <w:divBdr>
                        <w:top w:val="none" w:sz="0" w:space="0" w:color="auto"/>
                        <w:left w:val="none" w:sz="0" w:space="0" w:color="auto"/>
                        <w:bottom w:val="none" w:sz="0" w:space="0" w:color="auto"/>
                        <w:right w:val="none" w:sz="0" w:space="0" w:color="auto"/>
                      </w:divBdr>
                    </w:div>
                    <w:div w:id="1272937358">
                      <w:marLeft w:val="300"/>
                      <w:marRight w:val="0"/>
                      <w:marTop w:val="0"/>
                      <w:marBottom w:val="0"/>
                      <w:divBdr>
                        <w:top w:val="none" w:sz="0" w:space="0" w:color="auto"/>
                        <w:left w:val="none" w:sz="0" w:space="0" w:color="auto"/>
                        <w:bottom w:val="none" w:sz="0" w:space="0" w:color="auto"/>
                        <w:right w:val="none" w:sz="0" w:space="0" w:color="auto"/>
                      </w:divBdr>
                    </w:div>
                  </w:divsChild>
                </w:div>
                <w:div w:id="1059521171">
                  <w:marLeft w:val="0"/>
                  <w:marRight w:val="0"/>
                  <w:marTop w:val="0"/>
                  <w:marBottom w:val="75"/>
                  <w:divBdr>
                    <w:top w:val="none" w:sz="0" w:space="0" w:color="auto"/>
                    <w:left w:val="none" w:sz="0" w:space="0" w:color="auto"/>
                    <w:bottom w:val="none" w:sz="0" w:space="0" w:color="auto"/>
                    <w:right w:val="none" w:sz="0" w:space="0" w:color="auto"/>
                  </w:divBdr>
                  <w:divsChild>
                    <w:div w:id="1730376615">
                      <w:marLeft w:val="0"/>
                      <w:marRight w:val="0"/>
                      <w:marTop w:val="0"/>
                      <w:marBottom w:val="0"/>
                      <w:divBdr>
                        <w:top w:val="none" w:sz="0" w:space="0" w:color="auto"/>
                        <w:left w:val="none" w:sz="0" w:space="0" w:color="auto"/>
                        <w:bottom w:val="none" w:sz="0" w:space="0" w:color="auto"/>
                        <w:right w:val="none" w:sz="0" w:space="0" w:color="auto"/>
                      </w:divBdr>
                    </w:div>
                    <w:div w:id="16973914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04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590</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Gray</dc:creator>
  <cp:keywords/>
  <dc:description/>
  <cp:lastModifiedBy>Gareth Lewis</cp:lastModifiedBy>
  <cp:revision>9</cp:revision>
  <cp:lastPrinted>2020-06-17T08:05:00Z</cp:lastPrinted>
  <dcterms:created xsi:type="dcterms:W3CDTF">2020-06-19T17:56:00Z</dcterms:created>
  <dcterms:modified xsi:type="dcterms:W3CDTF">2024-04-15T12:25:00Z</dcterms:modified>
</cp:coreProperties>
</file>